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4C" w:rsidRPr="00045039" w:rsidRDefault="003C6D4C" w:rsidP="003C6D4C">
      <w:pPr>
        <w:bidi/>
        <w:spacing w:line="240" w:lineRule="auto"/>
        <w:jc w:val="center"/>
        <w:rPr>
          <w:rFonts w:cs="B Titr"/>
          <w:sz w:val="32"/>
          <w:szCs w:val="32"/>
          <w:rtl/>
          <w:lang w:bidi="fa-IR"/>
        </w:rPr>
      </w:pPr>
      <w:r w:rsidRPr="00045039">
        <w:rPr>
          <w:rFonts w:cs="B Titr" w:hint="cs"/>
          <w:sz w:val="32"/>
          <w:szCs w:val="32"/>
          <w:rtl/>
          <w:lang w:bidi="fa-IR"/>
        </w:rPr>
        <w:t>کارگاه</w:t>
      </w:r>
      <w:r w:rsidRPr="00045039">
        <w:rPr>
          <w:rFonts w:cs="B Titr"/>
          <w:sz w:val="32"/>
          <w:szCs w:val="32"/>
          <w:rtl/>
          <w:lang w:bidi="fa-IR"/>
        </w:rPr>
        <w:softHyphen/>
      </w:r>
      <w:r w:rsidRPr="00045039">
        <w:rPr>
          <w:rFonts w:cs="B Titr" w:hint="cs"/>
          <w:sz w:val="32"/>
          <w:szCs w:val="32"/>
          <w:rtl/>
          <w:lang w:bidi="fa-IR"/>
        </w:rPr>
        <w:t>های قبل و حین همایش</w:t>
      </w:r>
    </w:p>
    <w:p w:rsidR="003C6D4C" w:rsidRPr="00045039" w:rsidRDefault="003C6D4C" w:rsidP="003C6D4C">
      <w:pPr>
        <w:bidi/>
        <w:spacing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045039">
        <w:rPr>
          <w:rFonts w:cs="B Titr" w:hint="eastAsia"/>
          <w:b/>
          <w:bCs/>
          <w:sz w:val="26"/>
          <w:szCs w:val="26"/>
          <w:rtl/>
          <w:lang w:bidi="fa-IR"/>
        </w:rPr>
        <w:t>تعر</w:t>
      </w:r>
      <w:r w:rsidRPr="00045039">
        <w:rPr>
          <w:rFonts w:cs="B Titr" w:hint="cs"/>
          <w:b/>
          <w:bCs/>
          <w:sz w:val="26"/>
          <w:szCs w:val="26"/>
          <w:rtl/>
          <w:lang w:bidi="fa-IR"/>
        </w:rPr>
        <w:t>ی</w:t>
      </w:r>
      <w:r w:rsidRPr="00045039">
        <w:rPr>
          <w:rFonts w:cs="B Titr" w:hint="eastAsia"/>
          <w:b/>
          <w:bCs/>
          <w:sz w:val="26"/>
          <w:szCs w:val="26"/>
          <w:rtl/>
          <w:lang w:bidi="fa-IR"/>
        </w:rPr>
        <w:t>ف</w:t>
      </w:r>
      <w:r w:rsidRPr="00045039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</w:p>
    <w:p w:rsidR="003C6D4C" w:rsidRPr="000F5859" w:rsidRDefault="003C6D4C" w:rsidP="003C6D4C">
      <w:pPr>
        <w:pStyle w:val="ListParagraph"/>
        <w:bidi/>
        <w:spacing w:line="240" w:lineRule="auto"/>
        <w:ind w:left="238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color w:val="222A35"/>
          <w:sz w:val="26"/>
          <w:szCs w:val="26"/>
          <w:rtl/>
        </w:rPr>
        <w:t>کارگاه</w:t>
      </w:r>
      <w:r>
        <w:rPr>
          <w:rFonts w:cs="B Lotus" w:hint="cs"/>
          <w:color w:val="222A35"/>
          <w:sz w:val="26"/>
          <w:szCs w:val="26"/>
          <w:rtl/>
        </w:rPr>
        <w:softHyphen/>
        <w:t xml:space="preserve"> آموزشی قبل از همایش چهار </w:t>
      </w:r>
      <w:r w:rsidRPr="000F5859">
        <w:rPr>
          <w:rFonts w:cs="B Lotus" w:hint="cs"/>
          <w:color w:val="222A35"/>
          <w:sz w:val="26"/>
          <w:szCs w:val="26"/>
          <w:rtl/>
        </w:rPr>
        <w:t>ساعته و کارگاه</w:t>
      </w:r>
      <w:r>
        <w:rPr>
          <w:rFonts w:cs="B Lotus"/>
          <w:color w:val="222A35"/>
          <w:sz w:val="26"/>
          <w:szCs w:val="26"/>
          <w:rtl/>
        </w:rPr>
        <w:softHyphen/>
      </w:r>
      <w:r w:rsidRPr="000F5859">
        <w:rPr>
          <w:rFonts w:cs="B Lotus" w:hint="cs"/>
          <w:color w:val="222A35"/>
          <w:sz w:val="26"/>
          <w:szCs w:val="26"/>
          <w:rtl/>
        </w:rPr>
        <w:t xml:space="preserve"> حین همایش یک و نیم تا دو ساعته است که به صورت تعاملی و به صورت موازی با سایر جلسات همایش برای انتقال یک موضوع علمی در قالب کارگاهی برگزار می</w:t>
      </w:r>
      <w:r w:rsidRPr="000F5859">
        <w:rPr>
          <w:rFonts w:cs="B Lotus" w:hint="cs"/>
          <w:color w:val="222A35"/>
          <w:sz w:val="26"/>
          <w:szCs w:val="26"/>
          <w:rtl/>
        </w:rPr>
        <w:softHyphen/>
        <w:t>شود</w:t>
      </w:r>
      <w:r>
        <w:rPr>
          <w:rFonts w:cs="B Lotus" w:hint="cs"/>
          <w:color w:val="222A35"/>
          <w:sz w:val="26"/>
          <w:szCs w:val="26"/>
          <w:rtl/>
        </w:rPr>
        <w:t xml:space="preserve"> </w:t>
      </w:r>
      <w:r w:rsidRPr="000F5859">
        <w:rPr>
          <w:rFonts w:cs="B Lotus" w:hint="cs"/>
          <w:color w:val="222A35"/>
          <w:sz w:val="26"/>
          <w:szCs w:val="26"/>
          <w:rtl/>
        </w:rPr>
        <w:t>(بر اساس ارسال پروپوزال و بررسی در دبیرخانه همایش)</w:t>
      </w:r>
      <w:r>
        <w:rPr>
          <w:rFonts w:cs="B Lotus" w:hint="cs"/>
          <w:color w:val="222A35"/>
          <w:sz w:val="26"/>
          <w:szCs w:val="26"/>
          <w:rtl/>
        </w:rPr>
        <w:t>.</w:t>
      </w:r>
    </w:p>
    <w:p w:rsidR="003C6D4C" w:rsidRPr="00045039" w:rsidRDefault="003C6D4C" w:rsidP="003C6D4C">
      <w:pPr>
        <w:bidi/>
        <w:spacing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bookmarkStart w:id="0" w:name="_GoBack"/>
      <w:r w:rsidRPr="00045039">
        <w:rPr>
          <w:rFonts w:cs="B Titr" w:hint="cs"/>
          <w:b/>
          <w:bCs/>
          <w:sz w:val="26"/>
          <w:szCs w:val="26"/>
          <w:rtl/>
          <w:lang w:bidi="fa-IR"/>
        </w:rPr>
        <w:t>روند دریافت، داوری و پذیرش</w:t>
      </w:r>
      <w:r w:rsidRPr="00045039">
        <w:rPr>
          <w:rFonts w:cs="B Titr"/>
          <w:b/>
          <w:bCs/>
          <w:sz w:val="26"/>
          <w:szCs w:val="26"/>
          <w:rtl/>
          <w:lang w:bidi="fa-IR"/>
        </w:rPr>
        <w:t xml:space="preserve"> </w:t>
      </w:r>
      <w:r w:rsidRPr="00045039">
        <w:rPr>
          <w:rFonts w:cs="B Titr" w:hint="eastAsia"/>
          <w:b/>
          <w:bCs/>
          <w:sz w:val="26"/>
          <w:szCs w:val="26"/>
          <w:rtl/>
          <w:lang w:bidi="fa-IR"/>
        </w:rPr>
        <w:t>کارگاه</w:t>
      </w:r>
      <w:r w:rsidRPr="00045039">
        <w:rPr>
          <w:rFonts w:cs="B Titr"/>
          <w:b/>
          <w:bCs/>
          <w:sz w:val="26"/>
          <w:szCs w:val="26"/>
          <w:rtl/>
          <w:lang w:bidi="fa-IR"/>
        </w:rPr>
        <w:softHyphen/>
      </w:r>
      <w:r w:rsidRPr="00045039">
        <w:rPr>
          <w:rFonts w:cs="B Titr" w:hint="eastAsia"/>
          <w:b/>
          <w:bCs/>
          <w:sz w:val="26"/>
          <w:szCs w:val="26"/>
          <w:rtl/>
          <w:lang w:bidi="fa-IR"/>
        </w:rPr>
        <w:t>ها</w:t>
      </w:r>
      <w:r w:rsidRPr="00045039">
        <w:rPr>
          <w:rFonts w:cs="B Titr" w:hint="cs"/>
          <w:b/>
          <w:bCs/>
          <w:sz w:val="26"/>
          <w:szCs w:val="26"/>
          <w:rtl/>
          <w:lang w:bidi="fa-IR"/>
        </w:rPr>
        <w:t>ی</w:t>
      </w:r>
      <w:r w:rsidRPr="00045039">
        <w:rPr>
          <w:rFonts w:cs="B Titr"/>
          <w:b/>
          <w:bCs/>
          <w:sz w:val="26"/>
          <w:szCs w:val="26"/>
          <w:rtl/>
          <w:lang w:bidi="fa-IR"/>
        </w:rPr>
        <w:t xml:space="preserve"> </w:t>
      </w:r>
      <w:r w:rsidRPr="00045039">
        <w:rPr>
          <w:rFonts w:cs="B Titr" w:hint="eastAsia"/>
          <w:b/>
          <w:bCs/>
          <w:sz w:val="26"/>
          <w:szCs w:val="26"/>
          <w:rtl/>
          <w:lang w:bidi="fa-IR"/>
        </w:rPr>
        <w:t>هما</w:t>
      </w:r>
      <w:r w:rsidRPr="00045039">
        <w:rPr>
          <w:rFonts w:cs="B Titr" w:hint="cs"/>
          <w:b/>
          <w:bCs/>
          <w:sz w:val="26"/>
          <w:szCs w:val="26"/>
          <w:rtl/>
          <w:lang w:bidi="fa-IR"/>
        </w:rPr>
        <w:t>ی</w:t>
      </w:r>
      <w:r w:rsidRPr="00045039">
        <w:rPr>
          <w:rFonts w:cs="B Titr" w:hint="eastAsia"/>
          <w:b/>
          <w:bCs/>
          <w:sz w:val="26"/>
          <w:szCs w:val="26"/>
          <w:rtl/>
          <w:lang w:bidi="fa-IR"/>
        </w:rPr>
        <w:t>ش</w:t>
      </w:r>
    </w:p>
    <w:bookmarkEnd w:id="0"/>
    <w:p w:rsidR="003C6D4C" w:rsidRDefault="003C6D4C" w:rsidP="003C6D4C">
      <w:pPr>
        <w:pStyle w:val="ListParagraph"/>
        <w:numPr>
          <w:ilvl w:val="0"/>
          <w:numId w:val="1"/>
        </w:numPr>
        <w:bidi/>
        <w:spacing w:line="240" w:lineRule="auto"/>
        <w:ind w:left="288"/>
        <w:jc w:val="lowKashida"/>
        <w:rPr>
          <w:rFonts w:cs="B Lotus"/>
          <w:sz w:val="26"/>
          <w:szCs w:val="26"/>
          <w:lang w:bidi="fa-IR"/>
        </w:rPr>
      </w:pPr>
      <w:r w:rsidRPr="000F5859">
        <w:rPr>
          <w:rFonts w:cs="B Lotus" w:hint="cs"/>
          <w:sz w:val="26"/>
          <w:szCs w:val="26"/>
          <w:rtl/>
          <w:lang w:bidi="fa-IR"/>
        </w:rPr>
        <w:t xml:space="preserve">اعضای هیات علمی </w:t>
      </w:r>
      <w:r>
        <w:rPr>
          <w:rFonts w:cs="B Lotus" w:hint="cs"/>
          <w:sz w:val="26"/>
          <w:szCs w:val="26"/>
          <w:rtl/>
          <w:lang w:bidi="fa-IR"/>
        </w:rPr>
        <w:t>دانشگاه/دانشکده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های علوم پزشکی کشور</w:t>
      </w:r>
      <w:r w:rsidRPr="000F5859">
        <w:rPr>
          <w:rFonts w:cs="B Lotus" w:hint="cs"/>
          <w:sz w:val="26"/>
          <w:szCs w:val="26"/>
          <w:rtl/>
          <w:lang w:bidi="fa-IR"/>
        </w:rPr>
        <w:t>که مایل به برگزاری کارگاه</w:t>
      </w:r>
      <w:r>
        <w:rPr>
          <w:rFonts w:cs="B Lotus"/>
          <w:sz w:val="26"/>
          <w:szCs w:val="26"/>
          <w:rtl/>
          <w:lang w:bidi="fa-IR"/>
        </w:rPr>
        <w:softHyphen/>
      </w:r>
      <w:r w:rsidRPr="000F5859">
        <w:rPr>
          <w:rFonts w:cs="B Lotus" w:hint="cs"/>
          <w:sz w:val="26"/>
          <w:szCs w:val="26"/>
          <w:rtl/>
          <w:lang w:bidi="fa-IR"/>
        </w:rPr>
        <w:t>های آموزشی قبل یا حین همایش باشند، می</w:t>
      </w:r>
      <w:r>
        <w:rPr>
          <w:rFonts w:cs="B Lotus"/>
          <w:sz w:val="26"/>
          <w:szCs w:val="26"/>
          <w:rtl/>
          <w:lang w:bidi="fa-IR"/>
        </w:rPr>
        <w:softHyphen/>
      </w:r>
      <w:r w:rsidRPr="000F5859">
        <w:rPr>
          <w:rFonts w:cs="B Lotus" w:hint="cs"/>
          <w:sz w:val="26"/>
          <w:szCs w:val="26"/>
          <w:rtl/>
          <w:lang w:bidi="fa-IR"/>
        </w:rPr>
        <w:t xml:space="preserve">توانند در قالب چارچوب تعریف شده (پیوست 1) پیشنهادهای خود را </w:t>
      </w:r>
      <w:r>
        <w:rPr>
          <w:rFonts w:cs="B Lotus" w:hint="cs"/>
          <w:sz w:val="26"/>
          <w:szCs w:val="26"/>
          <w:rtl/>
          <w:lang w:bidi="fa-IR"/>
        </w:rPr>
        <w:t xml:space="preserve">در مهلت اعلام شده </w:t>
      </w:r>
      <w:r w:rsidRPr="000F5859">
        <w:rPr>
          <w:rFonts w:cs="B Lotus" w:hint="cs"/>
          <w:sz w:val="26"/>
          <w:szCs w:val="26"/>
          <w:rtl/>
          <w:lang w:bidi="fa-IR"/>
        </w:rPr>
        <w:t xml:space="preserve">برای دبیرخانه همایش ارسال کنند. </w:t>
      </w:r>
    </w:p>
    <w:p w:rsidR="003C6D4C" w:rsidRPr="00045039" w:rsidRDefault="003C6D4C" w:rsidP="003C6D4C">
      <w:pPr>
        <w:pStyle w:val="ListParagraph"/>
        <w:numPr>
          <w:ilvl w:val="0"/>
          <w:numId w:val="1"/>
        </w:numPr>
        <w:bidi/>
        <w:spacing w:line="240" w:lineRule="auto"/>
        <w:ind w:left="288"/>
        <w:jc w:val="lowKashida"/>
        <w:rPr>
          <w:rFonts w:cs="B Lotus"/>
          <w:sz w:val="26"/>
          <w:szCs w:val="26"/>
          <w:lang w:bidi="fa-IR"/>
        </w:rPr>
      </w:pPr>
      <w:r w:rsidRPr="00045039">
        <w:rPr>
          <w:rFonts w:cs="B Lotus" w:hint="cs"/>
          <w:sz w:val="26"/>
          <w:szCs w:val="26"/>
          <w:rtl/>
          <w:lang w:bidi="fa-IR"/>
        </w:rPr>
        <w:t xml:space="preserve">داوری </w:t>
      </w:r>
      <w:r>
        <w:rPr>
          <w:rFonts w:cs="B Lotus" w:hint="cs"/>
          <w:sz w:val="26"/>
          <w:szCs w:val="26"/>
          <w:rtl/>
          <w:lang w:bidi="fa-IR"/>
        </w:rPr>
        <w:t>کارگاه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های پیشنهاد شده طی مراحل زیر صورت می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گیرد:</w:t>
      </w:r>
    </w:p>
    <w:p w:rsidR="003C6D4C" w:rsidRPr="006C518E" w:rsidRDefault="003C6D4C" w:rsidP="003C6D4C">
      <w:pPr>
        <w:bidi/>
        <w:spacing w:line="240" w:lineRule="auto"/>
        <w:ind w:left="855" w:hanging="345"/>
        <w:contextualSpacing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الف. </w:t>
      </w:r>
      <w:r w:rsidRPr="006C518E">
        <w:rPr>
          <w:rFonts w:cs="B Lotus" w:hint="cs"/>
          <w:sz w:val="26"/>
          <w:szCs w:val="26"/>
          <w:rtl/>
          <w:lang w:bidi="fa-IR"/>
        </w:rPr>
        <w:t>تعیین چارچوب ارزشیابی کارگاه</w:t>
      </w:r>
      <w:r>
        <w:rPr>
          <w:rFonts w:cs="B Lotus"/>
          <w:sz w:val="26"/>
          <w:szCs w:val="26"/>
          <w:rtl/>
          <w:lang w:bidi="fa-IR"/>
        </w:rPr>
        <w:softHyphen/>
      </w:r>
      <w:r w:rsidRPr="006C518E">
        <w:rPr>
          <w:rFonts w:cs="B Lotus" w:hint="cs"/>
          <w:sz w:val="26"/>
          <w:szCs w:val="26"/>
          <w:rtl/>
          <w:lang w:bidi="fa-IR"/>
        </w:rPr>
        <w:t xml:space="preserve">ها </w:t>
      </w:r>
    </w:p>
    <w:p w:rsidR="003C6D4C" w:rsidRPr="006C518E" w:rsidRDefault="003C6D4C" w:rsidP="003C6D4C">
      <w:pPr>
        <w:bidi/>
        <w:spacing w:line="240" w:lineRule="auto"/>
        <w:ind w:left="855" w:hanging="345"/>
        <w:contextualSpacing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ب. </w:t>
      </w:r>
      <w:r w:rsidRPr="006C518E">
        <w:rPr>
          <w:rFonts w:cs="B Lotus" w:hint="cs"/>
          <w:sz w:val="26"/>
          <w:szCs w:val="26"/>
          <w:rtl/>
          <w:lang w:bidi="fa-IR"/>
        </w:rPr>
        <w:t>برگزاری جلسه کمیته منتخب برای انتخاب کارگاه</w:t>
      </w:r>
      <w:r w:rsidRPr="006C518E">
        <w:rPr>
          <w:rFonts w:cs="B Lotus"/>
          <w:sz w:val="26"/>
          <w:szCs w:val="26"/>
          <w:rtl/>
          <w:lang w:bidi="fa-IR"/>
        </w:rPr>
        <w:softHyphen/>
      </w:r>
      <w:r w:rsidRPr="006C518E">
        <w:rPr>
          <w:rFonts w:cs="B Lotus" w:hint="cs"/>
          <w:sz w:val="26"/>
          <w:szCs w:val="26"/>
          <w:rtl/>
          <w:lang w:bidi="fa-IR"/>
        </w:rPr>
        <w:t>ها</w:t>
      </w:r>
      <w:r>
        <w:rPr>
          <w:rFonts w:cs="B Lotus" w:hint="cs"/>
          <w:sz w:val="26"/>
          <w:szCs w:val="26"/>
          <w:rtl/>
          <w:lang w:bidi="fa-IR"/>
        </w:rPr>
        <w:t>:</w:t>
      </w:r>
    </w:p>
    <w:p w:rsidR="003C6D4C" w:rsidRDefault="003C6D4C" w:rsidP="003C6D4C">
      <w:pPr>
        <w:pStyle w:val="ListParagraph"/>
        <w:numPr>
          <w:ilvl w:val="2"/>
          <w:numId w:val="2"/>
        </w:numPr>
        <w:tabs>
          <w:tab w:val="right" w:pos="2414"/>
        </w:tabs>
        <w:bidi/>
        <w:spacing w:line="240" w:lineRule="auto"/>
        <w:ind w:left="1705" w:hanging="313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مرور اولیه کارگاه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های رسیده به دبیرخانه همایش در کمیته منتخب</w:t>
      </w:r>
    </w:p>
    <w:p w:rsidR="003C6D4C" w:rsidRDefault="003C6D4C" w:rsidP="003C6D4C">
      <w:pPr>
        <w:pStyle w:val="ListParagraph"/>
        <w:numPr>
          <w:ilvl w:val="2"/>
          <w:numId w:val="2"/>
        </w:numPr>
        <w:tabs>
          <w:tab w:val="right" w:pos="2414"/>
        </w:tabs>
        <w:bidi/>
        <w:spacing w:line="240" w:lineRule="auto"/>
        <w:ind w:left="1705" w:hanging="313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گزارش مرور اولیه در کمیته  </w:t>
      </w:r>
    </w:p>
    <w:p w:rsidR="003C6D4C" w:rsidRDefault="003C6D4C" w:rsidP="003C6D4C">
      <w:pPr>
        <w:pStyle w:val="ListParagraph"/>
        <w:numPr>
          <w:ilvl w:val="2"/>
          <w:numId w:val="2"/>
        </w:numPr>
        <w:tabs>
          <w:tab w:val="right" w:pos="2414"/>
        </w:tabs>
        <w:bidi/>
        <w:spacing w:line="240" w:lineRule="auto"/>
        <w:ind w:left="1705" w:hanging="313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تصمیم گیری نهایی بر اساس رتبه کارگاه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ها</w:t>
      </w:r>
    </w:p>
    <w:p w:rsidR="003C6D4C" w:rsidRDefault="003C6D4C" w:rsidP="003C6D4C">
      <w:pPr>
        <w:pStyle w:val="ListParagraph"/>
        <w:numPr>
          <w:ilvl w:val="2"/>
          <w:numId w:val="2"/>
        </w:numPr>
        <w:tabs>
          <w:tab w:val="right" w:pos="2414"/>
        </w:tabs>
        <w:bidi/>
        <w:spacing w:line="240" w:lineRule="auto"/>
        <w:ind w:left="1705" w:hanging="313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اعلام نتایج در سامانه </w:t>
      </w:r>
    </w:p>
    <w:p w:rsidR="003C6D4C" w:rsidRPr="000F5859" w:rsidRDefault="003C6D4C" w:rsidP="003C6D4C">
      <w:pPr>
        <w:pStyle w:val="ListParagraph"/>
        <w:numPr>
          <w:ilvl w:val="0"/>
          <w:numId w:val="1"/>
        </w:numPr>
        <w:bidi/>
        <w:spacing w:line="240" w:lineRule="auto"/>
        <w:ind w:left="288"/>
        <w:jc w:val="lowKashida"/>
        <w:rPr>
          <w:rFonts w:cs="B Lotus"/>
          <w:sz w:val="26"/>
          <w:szCs w:val="26"/>
          <w:lang w:bidi="fa-IR"/>
        </w:rPr>
      </w:pPr>
      <w:r w:rsidRPr="000F5859">
        <w:rPr>
          <w:rFonts w:cs="B Lotus" w:hint="cs"/>
          <w:sz w:val="26"/>
          <w:szCs w:val="26"/>
          <w:rtl/>
          <w:lang w:bidi="fa-IR"/>
        </w:rPr>
        <w:t xml:space="preserve">انتخاب </w:t>
      </w:r>
      <w:r>
        <w:rPr>
          <w:rFonts w:cs="B Lotus" w:hint="cs"/>
          <w:sz w:val="26"/>
          <w:szCs w:val="26"/>
          <w:rtl/>
          <w:lang w:bidi="fa-IR"/>
        </w:rPr>
        <w:t>کارگاه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های پیش و</w:t>
      </w:r>
      <w:r w:rsidRPr="000F5859">
        <w:rPr>
          <w:rFonts w:cs="B Lotus" w:hint="cs"/>
          <w:sz w:val="26"/>
          <w:szCs w:val="26"/>
          <w:rtl/>
          <w:lang w:bidi="fa-IR"/>
        </w:rPr>
        <w:t xml:space="preserve"> حین همایش بر اساس تصمیم کمیته </w:t>
      </w:r>
      <w:r>
        <w:rPr>
          <w:rFonts w:cs="B Lotus" w:hint="cs"/>
          <w:sz w:val="26"/>
          <w:szCs w:val="26"/>
          <w:rtl/>
          <w:lang w:bidi="fa-IR"/>
        </w:rPr>
        <w:t>منتخب</w:t>
      </w:r>
      <w:r w:rsidRPr="000F5859">
        <w:rPr>
          <w:rFonts w:cs="B Lotus" w:hint="cs"/>
          <w:sz w:val="26"/>
          <w:szCs w:val="26"/>
          <w:rtl/>
          <w:lang w:bidi="fa-IR"/>
        </w:rPr>
        <w:t xml:space="preserve"> بر اساس معیارهای </w:t>
      </w:r>
      <w:r>
        <w:rPr>
          <w:rFonts w:cs="B Lotus" w:hint="cs"/>
          <w:sz w:val="26"/>
          <w:szCs w:val="26"/>
          <w:rtl/>
          <w:lang w:bidi="fa-IR"/>
        </w:rPr>
        <w:t>زیر</w:t>
      </w:r>
      <w:r w:rsidRPr="000F5859">
        <w:rPr>
          <w:rFonts w:cs="B Lotus" w:hint="cs"/>
          <w:sz w:val="26"/>
          <w:szCs w:val="26"/>
          <w:rtl/>
          <w:lang w:bidi="fa-IR"/>
        </w:rPr>
        <w:t xml:space="preserve"> صورت می</w:t>
      </w:r>
      <w:r>
        <w:rPr>
          <w:rFonts w:cs="B Lotus"/>
          <w:sz w:val="26"/>
          <w:szCs w:val="26"/>
          <w:rtl/>
          <w:lang w:bidi="fa-IR"/>
        </w:rPr>
        <w:softHyphen/>
      </w:r>
      <w:r w:rsidRPr="000F5859">
        <w:rPr>
          <w:rFonts w:cs="B Lotus" w:hint="cs"/>
          <w:sz w:val="26"/>
          <w:szCs w:val="26"/>
          <w:rtl/>
          <w:lang w:bidi="fa-IR"/>
        </w:rPr>
        <w:t>گیرد</w:t>
      </w:r>
      <w:r>
        <w:rPr>
          <w:rFonts w:cs="B Lotus" w:hint="cs"/>
          <w:sz w:val="26"/>
          <w:szCs w:val="26"/>
          <w:rtl/>
          <w:lang w:bidi="fa-IR"/>
        </w:rPr>
        <w:t>:</w:t>
      </w:r>
      <w:r w:rsidRPr="000F5859"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3C6D4C" w:rsidRPr="006C518E" w:rsidRDefault="003C6D4C" w:rsidP="003C6D4C">
      <w:pPr>
        <w:bidi/>
        <w:spacing w:line="240" w:lineRule="auto"/>
        <w:ind w:left="571" w:hanging="345"/>
        <w:contextualSpacing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الف. </w:t>
      </w:r>
      <w:r w:rsidRPr="006C518E">
        <w:rPr>
          <w:rFonts w:cs="B Lotus" w:hint="cs"/>
          <w:sz w:val="26"/>
          <w:szCs w:val="26"/>
          <w:rtl/>
          <w:lang w:bidi="fa-IR"/>
        </w:rPr>
        <w:t>مرتبط بودن کارگاه پیشنهادی با محور و حیطه</w:t>
      </w:r>
      <w:r>
        <w:rPr>
          <w:rFonts w:cs="B Lotus"/>
          <w:sz w:val="26"/>
          <w:szCs w:val="26"/>
          <w:rtl/>
          <w:lang w:bidi="fa-IR"/>
        </w:rPr>
        <w:softHyphen/>
      </w:r>
      <w:r w:rsidRPr="006C518E">
        <w:rPr>
          <w:rFonts w:cs="B Lotus" w:hint="cs"/>
          <w:sz w:val="26"/>
          <w:szCs w:val="26"/>
          <w:rtl/>
          <w:lang w:bidi="fa-IR"/>
        </w:rPr>
        <w:t xml:space="preserve">های همایش </w:t>
      </w:r>
    </w:p>
    <w:p w:rsidR="003C6D4C" w:rsidRPr="006C518E" w:rsidRDefault="003C6D4C" w:rsidP="003C6D4C">
      <w:pPr>
        <w:bidi/>
        <w:spacing w:line="240" w:lineRule="auto"/>
        <w:ind w:left="571" w:hanging="345"/>
        <w:contextualSpacing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ب. </w:t>
      </w:r>
      <w:r w:rsidRPr="006C518E">
        <w:rPr>
          <w:rFonts w:cs="B Lotus" w:hint="cs"/>
          <w:sz w:val="26"/>
          <w:szCs w:val="26"/>
          <w:rtl/>
          <w:lang w:bidi="fa-IR"/>
        </w:rPr>
        <w:t>سوابق تخصصی مدرسان کارگاه در حیطه مرتبط با کارگاه پیشنهادی</w:t>
      </w:r>
    </w:p>
    <w:p w:rsidR="003C6D4C" w:rsidRPr="006C518E" w:rsidRDefault="003C6D4C" w:rsidP="003C6D4C">
      <w:pPr>
        <w:bidi/>
        <w:spacing w:line="240" w:lineRule="auto"/>
        <w:ind w:left="571" w:hanging="345"/>
        <w:contextualSpacing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پ. </w:t>
      </w:r>
      <w:r w:rsidRPr="006C518E">
        <w:rPr>
          <w:rFonts w:cs="B Lotus" w:hint="cs"/>
          <w:sz w:val="26"/>
          <w:szCs w:val="26"/>
          <w:rtl/>
          <w:lang w:bidi="fa-IR"/>
        </w:rPr>
        <w:t>سوابق برگزاری کارگاه آموزشی پیشنهاد شده از جمله نتایج ارزشیابی</w:t>
      </w:r>
      <w:r>
        <w:rPr>
          <w:rFonts w:cs="B Lotus"/>
          <w:sz w:val="26"/>
          <w:szCs w:val="26"/>
          <w:rtl/>
          <w:lang w:bidi="fa-IR"/>
        </w:rPr>
        <w:softHyphen/>
      </w:r>
      <w:r w:rsidRPr="006C518E">
        <w:rPr>
          <w:rFonts w:cs="B Lotus" w:hint="cs"/>
          <w:sz w:val="26"/>
          <w:szCs w:val="26"/>
          <w:rtl/>
          <w:lang w:bidi="fa-IR"/>
        </w:rPr>
        <w:t>های به عمل آمده از کارگاه</w:t>
      </w:r>
      <w:r w:rsidRPr="006C518E">
        <w:rPr>
          <w:rFonts w:cs="B Lotus"/>
          <w:sz w:val="26"/>
          <w:szCs w:val="26"/>
          <w:rtl/>
          <w:lang w:bidi="fa-IR"/>
        </w:rPr>
        <w:softHyphen/>
      </w:r>
      <w:r w:rsidRPr="006C518E">
        <w:rPr>
          <w:rFonts w:cs="B Lotus" w:hint="cs"/>
          <w:sz w:val="26"/>
          <w:szCs w:val="26"/>
          <w:rtl/>
          <w:lang w:bidi="fa-IR"/>
        </w:rPr>
        <w:t>های برگزار شده</w:t>
      </w:r>
    </w:p>
    <w:p w:rsidR="003C6D4C" w:rsidRPr="006C518E" w:rsidRDefault="003C6D4C" w:rsidP="003C6D4C">
      <w:pPr>
        <w:bidi/>
        <w:spacing w:line="240" w:lineRule="auto"/>
        <w:ind w:left="571" w:hanging="345"/>
        <w:contextualSpacing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ت. </w:t>
      </w:r>
      <w:r w:rsidRPr="006C518E">
        <w:rPr>
          <w:rFonts w:cs="B Lotus" w:hint="cs"/>
          <w:sz w:val="26"/>
          <w:szCs w:val="26"/>
          <w:rtl/>
          <w:lang w:bidi="fa-IR"/>
        </w:rPr>
        <w:t>کیفیت برنامه پیشنهادی از نظر محتوا، روش</w:t>
      </w:r>
      <w:r>
        <w:rPr>
          <w:rFonts w:cs="B Lotus"/>
          <w:sz w:val="26"/>
          <w:szCs w:val="26"/>
          <w:rtl/>
          <w:lang w:bidi="fa-IR"/>
        </w:rPr>
        <w:softHyphen/>
      </w:r>
      <w:r w:rsidRPr="006C518E">
        <w:rPr>
          <w:rFonts w:cs="B Lotus" w:hint="cs"/>
          <w:sz w:val="26"/>
          <w:szCs w:val="26"/>
          <w:rtl/>
          <w:lang w:bidi="fa-IR"/>
        </w:rPr>
        <w:t>های آموزشی مورد استفاده و میزان تعامل برنامه پیشنهادی</w:t>
      </w:r>
    </w:p>
    <w:p w:rsidR="003C6D4C" w:rsidRPr="006C518E" w:rsidRDefault="003C6D4C" w:rsidP="003C6D4C">
      <w:pPr>
        <w:bidi/>
        <w:spacing w:line="240" w:lineRule="auto"/>
        <w:ind w:left="571" w:hanging="345"/>
        <w:contextualSpacing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ث. </w:t>
      </w:r>
      <w:r w:rsidRPr="006C518E">
        <w:rPr>
          <w:rFonts w:cs="B Lotus" w:hint="cs"/>
          <w:sz w:val="26"/>
          <w:szCs w:val="26"/>
          <w:rtl/>
          <w:lang w:bidi="fa-IR"/>
        </w:rPr>
        <w:t xml:space="preserve">سطح کارگاه (حداقل متوسط) </w:t>
      </w:r>
    </w:p>
    <w:p w:rsidR="003C6D4C" w:rsidRDefault="003C6D4C" w:rsidP="003C6D4C">
      <w:pPr>
        <w:pStyle w:val="ListParagraph"/>
        <w:numPr>
          <w:ilvl w:val="0"/>
          <w:numId w:val="1"/>
        </w:numPr>
        <w:bidi/>
        <w:spacing w:line="240" w:lineRule="auto"/>
        <w:ind w:left="288"/>
        <w:jc w:val="lowKashida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برای توزیع مناسب کارگاه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های همایش، هر هیات علمی حداکثر می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تواند یک کارگاه از مجموعه همایش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 xml:space="preserve">های پیش و حین همایش را برگزار کند.  </w:t>
      </w:r>
    </w:p>
    <w:p w:rsidR="00335A9D" w:rsidRDefault="00335A9D" w:rsidP="003C6D4C">
      <w:pPr>
        <w:bidi/>
        <w:rPr>
          <w:rFonts w:hint="cs"/>
          <w:rtl/>
          <w:lang w:bidi="fa-IR"/>
        </w:rPr>
      </w:pPr>
    </w:p>
    <w:sectPr w:rsidR="00335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512"/>
    <w:multiLevelType w:val="hybridMultilevel"/>
    <w:tmpl w:val="AAE6A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4298D"/>
    <w:multiLevelType w:val="hybridMultilevel"/>
    <w:tmpl w:val="8818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4C"/>
    <w:rsid w:val="00335A9D"/>
    <w:rsid w:val="003C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CF800-01E0-4C79-BF7B-0F867A4C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D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2019-09-16T08:15:00Z</dcterms:created>
  <dcterms:modified xsi:type="dcterms:W3CDTF">2019-09-16T08:16:00Z</dcterms:modified>
</cp:coreProperties>
</file>